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31" w:rsidRDefault="00D05289">
      <w:r>
        <w:rPr>
          <w:noProof/>
        </w:rPr>
        <mc:AlternateContent>
          <mc:Choice Requires="wps">
            <w:drawing>
              <wp:anchor distT="0" distB="0" distL="114300" distR="114300" simplePos="0" relativeHeight="251655680" behindDoc="0" locked="0" layoutInCell="1" allowOverlap="1" wp14:anchorId="6437513B" wp14:editId="393438F3">
                <wp:simplePos x="0" y="0"/>
                <wp:positionH relativeFrom="column">
                  <wp:posOffset>5786755</wp:posOffset>
                </wp:positionH>
                <wp:positionV relativeFrom="paragraph">
                  <wp:posOffset>6184900</wp:posOffset>
                </wp:positionV>
                <wp:extent cx="1490345" cy="2743200"/>
                <wp:effectExtent l="0" t="0" r="14605" b="1905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0D6085" w:rsidRPr="00ED0978" w:rsidRDefault="00EC57C9" w:rsidP="00ED6859">
                            <w:pPr>
                              <w:jc w:val="center"/>
                              <w:rPr>
                                <w:b/>
                                <w:color w:val="18453B"/>
                                <w:sz w:val="20"/>
                                <w:szCs w:val="20"/>
                              </w:rPr>
                            </w:pPr>
                            <w:r>
                              <w:rPr>
                                <w:b/>
                                <w:color w:val="18453B"/>
                                <w:sz w:val="20"/>
                                <w:szCs w:val="20"/>
                              </w:rPr>
                              <w:t>Motorola</w:t>
                            </w:r>
                          </w:p>
                          <w:p w:rsidR="000D6085" w:rsidRPr="00B72738" w:rsidRDefault="008A0303" w:rsidP="008A0303">
                            <w:pPr>
                              <w:spacing w:before="120"/>
                              <w:jc w:val="center"/>
                              <w:rPr>
                                <w:b/>
                                <w:i/>
                                <w:sz w:val="18"/>
                                <w:szCs w:val="18"/>
                              </w:rPr>
                            </w:pPr>
                            <w:r w:rsidRPr="00B72738">
                              <w:rPr>
                                <w:b/>
                                <w:i/>
                                <w:sz w:val="18"/>
                                <w:szCs w:val="18"/>
                              </w:rPr>
                              <w:t>Corporate Sponsors</w:t>
                            </w:r>
                          </w:p>
                          <w:p w:rsidR="00113CB2" w:rsidRDefault="00113CB2" w:rsidP="00113CB2">
                            <w:pPr>
                              <w:spacing w:before="120"/>
                              <w:jc w:val="center"/>
                              <w:rPr>
                                <w:sz w:val="18"/>
                                <w:szCs w:val="18"/>
                              </w:rPr>
                            </w:pPr>
                            <w:r>
                              <w:rPr>
                                <w:sz w:val="18"/>
                                <w:szCs w:val="18"/>
                              </w:rPr>
                              <w:t xml:space="preserve">Kabe </w:t>
                            </w:r>
                            <w:proofErr w:type="spellStart"/>
                            <w:r>
                              <w:rPr>
                                <w:sz w:val="18"/>
                                <w:szCs w:val="18"/>
                              </w:rPr>
                              <w:t>Vanderbaan</w:t>
                            </w:r>
                            <w:proofErr w:type="spellEnd"/>
                          </w:p>
                          <w:p w:rsidR="00113CB2" w:rsidRDefault="00113CB2" w:rsidP="00113CB2">
                            <w:pPr>
                              <w:jc w:val="center"/>
                              <w:rPr>
                                <w:sz w:val="18"/>
                                <w:szCs w:val="18"/>
                              </w:rPr>
                            </w:pPr>
                            <w:r>
                              <w:rPr>
                                <w:sz w:val="18"/>
                                <w:szCs w:val="18"/>
                              </w:rPr>
                              <w:t>Schaumburg, Illinois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55.65pt;margin-top:487pt;width:117.35pt;height:3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">
                <v:textbox inset="0,,0">
                  <w:txbxContent>
                    <w:p w:rsidR="000D6085" w:rsidRPr="00ED0978" w:rsidRDefault="00EC57C9" w:rsidP="00ED6859">
                      <w:pPr>
                        <w:jc w:val="center"/>
                        <w:rPr>
                          <w:b/>
                          <w:color w:val="18453B"/>
                          <w:sz w:val="20"/>
                          <w:szCs w:val="20"/>
                        </w:rPr>
                      </w:pPr>
                      <w:r>
                        <w:rPr>
                          <w:b/>
                          <w:color w:val="18453B"/>
                          <w:sz w:val="20"/>
                          <w:szCs w:val="20"/>
                        </w:rPr>
                        <w:t>Motorola</w:t>
                      </w:r>
                    </w:p>
                    <w:p w:rsidR="000D6085" w:rsidRPr="00B72738" w:rsidRDefault="008A0303" w:rsidP="008A0303">
                      <w:pPr>
                        <w:spacing w:before="120"/>
                        <w:jc w:val="center"/>
                        <w:rPr>
                          <w:b/>
                          <w:i/>
                          <w:sz w:val="18"/>
                          <w:szCs w:val="18"/>
                        </w:rPr>
                      </w:pPr>
                      <w:r w:rsidRPr="00B72738">
                        <w:rPr>
                          <w:b/>
                          <w:i/>
                          <w:sz w:val="18"/>
                          <w:szCs w:val="18"/>
                        </w:rPr>
                        <w:t>Corporate Sponsors</w:t>
                      </w:r>
                    </w:p>
                    <w:p w:rsidR="00113CB2" w:rsidRDefault="00113CB2" w:rsidP="00113CB2">
                      <w:pPr>
                        <w:spacing w:before="120"/>
                        <w:jc w:val="center"/>
                        <w:rPr>
                          <w:sz w:val="18"/>
                          <w:szCs w:val="18"/>
                        </w:rPr>
                      </w:pPr>
                      <w:r>
                        <w:rPr>
                          <w:sz w:val="18"/>
                          <w:szCs w:val="18"/>
                        </w:rPr>
                        <w:t xml:space="preserve">Kabe </w:t>
                      </w:r>
                      <w:proofErr w:type="spellStart"/>
                      <w:r>
                        <w:rPr>
                          <w:sz w:val="18"/>
                          <w:szCs w:val="18"/>
                        </w:rPr>
                        <w:t>Vanderbaan</w:t>
                      </w:r>
                      <w:proofErr w:type="spellEnd"/>
                    </w:p>
                    <w:p w:rsidR="00113CB2" w:rsidRDefault="00113CB2" w:rsidP="00113CB2">
                      <w:pPr>
                        <w:jc w:val="center"/>
                        <w:rPr>
                          <w:sz w:val="18"/>
                          <w:szCs w:val="18"/>
                        </w:rPr>
                      </w:pPr>
                      <w:r>
                        <w:rPr>
                          <w:sz w:val="18"/>
                          <w:szCs w:val="18"/>
                        </w:rPr>
                        <w:t>Schaumburg, Illinois</w:t>
                      </w:r>
                      <w:bookmarkStart w:id="1" w:name="_GoBack"/>
                      <w:bookmarkEnd w:id="1"/>
                    </w:p>
                  </w:txbxContent>
                </v:textbox>
              </v:shape>
            </w:pict>
          </mc:Fallback>
        </mc:AlternateContent>
      </w:r>
      <w:r w:rsidR="00F83C61">
        <w:rPr>
          <w:noProof/>
        </w:rPr>
        <mc:AlternateContent>
          <mc:Choice Requires="wps">
            <w:drawing>
              <wp:anchor distT="0" distB="0" distL="114300" distR="114300" simplePos="0" relativeHeight="251660800" behindDoc="0" locked="0" layoutInCell="1" allowOverlap="1" wp14:anchorId="5137DB40" wp14:editId="66E2FF56">
                <wp:simplePos x="0" y="0"/>
                <wp:positionH relativeFrom="column">
                  <wp:posOffset>3851910</wp:posOffset>
                </wp:positionH>
                <wp:positionV relativeFrom="paragraph">
                  <wp:posOffset>4506595</wp:posOffset>
                </wp:positionV>
                <wp:extent cx="3429000" cy="1371600"/>
                <wp:effectExtent l="0" t="0" r="19050" b="1905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solidFill>
                          <a:srgbClr val="FFFFFF"/>
                        </a:solidFill>
                        <a:ln w="9525">
                          <a:solidFill>
                            <a:srgbClr val="000000"/>
                          </a:solidFill>
                          <a:miter lim="800000"/>
                          <a:headEnd/>
                          <a:tailEnd/>
                        </a:ln>
                      </wps:spPr>
                      <wps:txbx>
                        <w:txbxContent>
                          <w:p w:rsidR="00594885" w:rsidRPr="00534C89" w:rsidRDefault="007A7319" w:rsidP="007A7319">
                            <w:pPr>
                              <w:jc w:val="center"/>
                              <w:rPr>
                                <w:sz w:val="22"/>
                                <w:szCs w:val="22"/>
                              </w:rPr>
                            </w:pPr>
                            <w:r>
                              <w:rPr>
                                <w:noProof/>
                                <w:sz w:val="22"/>
                                <w:szCs w:val="22"/>
                              </w:rPr>
                              <w:drawing>
                                <wp:inline distT="0" distB="0" distL="0" distR="0" wp14:anchorId="410AD50F" wp14:editId="579C6755">
                                  <wp:extent cx="3200400" cy="1197864"/>
                                  <wp:effectExtent l="0" t="0" r="0" b="0"/>
                                  <wp:docPr id="8" name="Picture 8" descr="motoro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ola-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197864"/>
                                          </a:xfrm>
                                          <a:prstGeom prst="rect">
                                            <a:avLst/>
                                          </a:prstGeom>
                                          <a:noFill/>
                                          <a:ln>
                                            <a:noFill/>
                                          </a:ln>
                                        </pic:spPr>
                                      </pic:pic>
                                    </a:graphicData>
                                  </a:graphic>
                                </wp:inline>
                              </w:drawing>
                            </w:r>
                          </w:p>
                        </w:txbxContent>
                      </wps:txbx>
                      <wps:bodyPr rot="0" vert="horz" wrap="square" lIns="91440" tIns="4572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303.3pt;margin-top:354.85pt;width:270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">
                <v:textbox inset=",36pt,,0">
                  <w:txbxContent>
                    <w:p w:rsidR="00594885" w:rsidRPr="00534C89" w:rsidRDefault="007A7319" w:rsidP="007A7319">
                      <w:pPr>
                        <w:jc w:val="center"/>
                        <w:rPr>
                          <w:sz w:val="22"/>
                          <w:szCs w:val="22"/>
                        </w:rPr>
                      </w:pPr>
                      <w:r>
                        <w:rPr>
                          <w:noProof/>
                          <w:sz w:val="22"/>
                          <w:szCs w:val="22"/>
                        </w:rPr>
                        <w:drawing>
                          <wp:inline distT="0" distB="0" distL="0" distR="0" wp14:anchorId="410AD50F" wp14:editId="579C6755">
                            <wp:extent cx="3200400" cy="1197864"/>
                            <wp:effectExtent l="0" t="0" r="0" b="0"/>
                            <wp:docPr id="8" name="Picture 8" descr="motoro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ol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197864"/>
                                    </a:xfrm>
                                    <a:prstGeom prst="rect">
                                      <a:avLst/>
                                    </a:prstGeom>
                                    <a:noFill/>
                                    <a:ln>
                                      <a:noFill/>
                                    </a:ln>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9776" behindDoc="0" locked="0" layoutInCell="1" allowOverlap="1" wp14:anchorId="2D6A8552" wp14:editId="6A897706">
                <wp:simplePos x="0" y="0"/>
                <wp:positionH relativeFrom="column">
                  <wp:posOffset>3851910</wp:posOffset>
                </wp:positionH>
                <wp:positionV relativeFrom="paragraph">
                  <wp:posOffset>1308100</wp:posOffset>
                </wp:positionV>
                <wp:extent cx="3429000" cy="3200400"/>
                <wp:effectExtent l="13335" t="12700" r="5715" b="635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00400"/>
                        </a:xfrm>
                        <a:prstGeom prst="rect">
                          <a:avLst/>
                        </a:prstGeom>
                        <a:solidFill>
                          <a:srgbClr val="FFFFFF"/>
                        </a:solidFill>
                        <a:ln w="9525">
                          <a:solidFill>
                            <a:srgbClr val="000000"/>
                          </a:solidFill>
                          <a:miter lim="800000"/>
                          <a:headEnd/>
                          <a:tailEnd/>
                        </a:ln>
                      </wps:spPr>
                      <wps:txbx>
                        <w:txbxContent>
                          <w:p w:rsidR="005A282B" w:rsidRDefault="00113CB2" w:rsidP="00113CB2">
                            <w:pPr>
                              <w:jc w:val="center"/>
                              <w:rPr>
                                <w:sz w:val="22"/>
                                <w:szCs w:val="22"/>
                              </w:rPr>
                            </w:pPr>
                            <w:r>
                              <w:rPr>
                                <w:noProof/>
                              </w:rPr>
                              <w:drawing>
                                <wp:inline distT="0" distB="0" distL="0" distR="0" wp14:anchorId="5B60AC3C" wp14:editId="26BC5523">
                                  <wp:extent cx="3418840" cy="3190875"/>
                                  <wp:effectExtent l="0" t="0" r="0" b="0"/>
                                  <wp:docPr id="10" name="Picture 2" descr="team-motorola-artwork-1.png"/>
                                  <wp:cNvGraphicFramePr/>
                                  <a:graphic xmlns:a="http://schemas.openxmlformats.org/drawingml/2006/main">
                                    <a:graphicData uri="http://schemas.openxmlformats.org/drawingml/2006/picture">
                                      <pic:pic xmlns:pic="http://schemas.openxmlformats.org/drawingml/2006/picture">
                                        <pic:nvPicPr>
                                          <pic:cNvPr id="3" name="Picture 2" descr="team-motorola-artwork-1.png"/>
                                          <pic:cNvPicPr/>
                                        </pic:nvPicPr>
                                        <pic:blipFill>
                                          <a:blip r:embed="rId9"/>
                                          <a:stretch>
                                            <a:fillRect/>
                                          </a:stretch>
                                        </pic:blipFill>
                                        <pic:spPr>
                                          <a:xfrm>
                                            <a:off x="0" y="0"/>
                                            <a:ext cx="3418840" cy="31908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303.3pt;margin-top:103pt;width:270pt;height: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">
                <v:textbox inset="0,0,0,0">
                  <w:txbxContent>
                    <w:p w:rsidR="005A282B" w:rsidRDefault="00113CB2" w:rsidP="00113CB2">
                      <w:pPr>
                        <w:jc w:val="center"/>
                        <w:rPr>
                          <w:sz w:val="22"/>
                          <w:szCs w:val="22"/>
                        </w:rPr>
                      </w:pPr>
                      <w:r>
                        <w:rPr>
                          <w:noProof/>
                        </w:rPr>
                        <w:drawing>
                          <wp:inline distT="0" distB="0" distL="0" distR="0" wp14:anchorId="5B60AC3C" wp14:editId="26BC5523">
                            <wp:extent cx="3418840" cy="3190875"/>
                            <wp:effectExtent l="0" t="0" r="0" b="0"/>
                            <wp:docPr id="10" name="Picture 2" descr="team-motorola-artwork-1.png"/>
                            <wp:cNvGraphicFramePr/>
                            <a:graphic xmlns:a="http://schemas.openxmlformats.org/drawingml/2006/main">
                              <a:graphicData uri="http://schemas.openxmlformats.org/drawingml/2006/picture">
                                <pic:pic xmlns:pic="http://schemas.openxmlformats.org/drawingml/2006/picture">
                                  <pic:nvPicPr>
                                    <pic:cNvPr id="3" name="Picture 2" descr="team-motorola-artwork-1.png"/>
                                    <pic:cNvPicPr/>
                                  </pic:nvPicPr>
                                  <pic:blipFill>
                                    <a:blip r:embed="rId10"/>
                                    <a:stretch>
                                      <a:fillRect/>
                                    </a:stretch>
                                  </pic:blipFill>
                                  <pic:spPr>
                                    <a:xfrm>
                                      <a:off x="0" y="0"/>
                                      <a:ext cx="3418840" cy="3190875"/>
                                    </a:xfrm>
                                    <a:prstGeom prst="rect">
                                      <a:avLst/>
                                    </a:prstGeom>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7728" behindDoc="0" locked="0" layoutInCell="1" allowOverlap="1" wp14:anchorId="36A81206" wp14:editId="68C838C8">
                <wp:simplePos x="0" y="0"/>
                <wp:positionH relativeFrom="column">
                  <wp:posOffset>-1905</wp:posOffset>
                </wp:positionH>
                <wp:positionV relativeFrom="paragraph">
                  <wp:posOffset>1315720</wp:posOffset>
                </wp:positionV>
                <wp:extent cx="3749040" cy="4572000"/>
                <wp:effectExtent l="7620" t="10795" r="5715" b="825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0"/>
                        </a:xfrm>
                        <a:prstGeom prst="rect">
                          <a:avLst/>
                        </a:prstGeom>
                        <a:solidFill>
                          <a:srgbClr val="FFFFFF"/>
                        </a:solidFill>
                        <a:ln w="9525">
                          <a:solidFill>
                            <a:srgbClr val="000000"/>
                          </a:solidFill>
                          <a:miter lim="800000"/>
                          <a:headEnd/>
                          <a:tailEnd/>
                        </a:ln>
                      </wps:spPr>
                      <wps:txbx>
                        <w:txbxContent>
                          <w:p w:rsidR="00113CB2" w:rsidRDefault="00113CB2" w:rsidP="00113CB2">
                            <w:pPr>
                              <w:pStyle w:val="MyDescription"/>
                            </w:pPr>
                            <w:r>
                              <w:t>Television has become more intertwined with the World Wide Web than ever before</w:t>
                            </w:r>
                            <w:r w:rsidR="000D7354">
                              <w:t>.  With t</w:t>
                            </w:r>
                            <w:r>
                              <w:t>he emergence of smart devices</w:t>
                            </w:r>
                            <w:r w:rsidR="000D7354">
                              <w:t>,</w:t>
                            </w:r>
                            <w:r>
                              <w:t xml:space="preserve"> consumers are connected wherever they go. Motorola aims to leverage these platforms and give consumers the ability to follow their favorite programs wherever they may be, while providing a television viewing experience unlike any other.</w:t>
                            </w:r>
                          </w:p>
                          <w:p w:rsidR="00113CB2" w:rsidRDefault="000D7354" w:rsidP="00113CB2">
                            <w:pPr>
                              <w:pStyle w:val="MyDescription"/>
                            </w:pPr>
                            <w:r>
                              <w:t xml:space="preserve">Our </w:t>
                            </w:r>
                            <w:r>
                              <w:t xml:space="preserve">Enhanced Electronic Program Guide (EEPG) </w:t>
                            </w:r>
                            <w:r w:rsidR="00113CB2">
                              <w:t>allows a</w:t>
                            </w:r>
                            <w:r>
                              <w:t xml:space="preserve"> content provider to create and </w:t>
                            </w:r>
                            <w:r w:rsidR="00113CB2">
                              <w:t xml:space="preserve">manage supplementary content through an easy to use web interface. The provider can associate this content with a TV program and choose a specified time when it should appear on a synced mobile device during the viewing of a show. This content can be used to </w:t>
                            </w:r>
                            <w:r>
                              <w:t>enhance</w:t>
                            </w:r>
                            <w:r w:rsidR="00113CB2">
                              <w:t xml:space="preserve"> the television experience by providing new and exciting information to the viewer as a show </w:t>
                            </w:r>
                            <w:r>
                              <w:t>airs</w:t>
                            </w:r>
                            <w:r w:rsidR="00113CB2">
                              <w:t>.</w:t>
                            </w:r>
                          </w:p>
                          <w:p w:rsidR="00113CB2" w:rsidRDefault="000D7354" w:rsidP="00113CB2">
                            <w:pPr>
                              <w:pStyle w:val="MyDescription"/>
                            </w:pPr>
                            <w:r>
                              <w:t xml:space="preserve">The </w:t>
                            </w:r>
                            <w:r w:rsidR="00113CB2">
                              <w:t xml:space="preserve">EEPG allows consumers to receive this </w:t>
                            </w:r>
                            <w:r>
                              <w:t xml:space="preserve">supplementary </w:t>
                            </w:r>
                            <w:r>
                              <w:t>content</w:t>
                            </w:r>
                            <w:bookmarkStart w:id="0" w:name="_GoBack"/>
                            <w:bookmarkEnd w:id="0"/>
                            <w:r w:rsidR="00113CB2">
                              <w:t xml:space="preserve"> on their mobile device as they watch their favorite shows. The EEPG is presented in an intuitive interface that alerts the user when new content is available. It displays the content in a non-intrusive manner and in user selectable layers.</w:t>
                            </w:r>
                          </w:p>
                          <w:p w:rsidR="00113CB2" w:rsidRDefault="00113CB2" w:rsidP="00113CB2">
                            <w:pPr>
                              <w:pStyle w:val="MyDescription"/>
                            </w:pPr>
                            <w:r>
                              <w:t xml:space="preserve">The EEPG service </w:t>
                            </w:r>
                            <w:r w:rsidR="000D7354">
                              <w:t>is</w:t>
                            </w:r>
                            <w:r>
                              <w:t xml:space="preserve"> </w:t>
                            </w:r>
                            <w:r w:rsidR="000D7354">
                              <w:t>written</w:t>
                            </w:r>
                            <w:r>
                              <w:t xml:space="preserve"> in Java with a </w:t>
                            </w:r>
                            <w:proofErr w:type="spellStart"/>
                            <w:r>
                              <w:t>RESTful</w:t>
                            </w:r>
                            <w:proofErr w:type="spellEnd"/>
                            <w:r>
                              <w:t xml:space="preserve"> architecture and deployed on a Glassfish server. Our persisting data is stored on a MySQL database and accessed through an </w:t>
                            </w:r>
                            <w:proofErr w:type="spellStart"/>
                            <w:r>
                              <w:t>iBatis</w:t>
                            </w:r>
                            <w:proofErr w:type="spellEnd"/>
                            <w:r>
                              <w:t xml:space="preserve"> persistence layer. The Secondary Content Creation Tool </w:t>
                            </w:r>
                            <w:r w:rsidR="000D7354">
                              <w:t>is</w:t>
                            </w:r>
                            <w:r>
                              <w:t xml:space="preserve"> written in Java using Google Web Toolkit and the </w:t>
                            </w:r>
                            <w:proofErr w:type="spellStart"/>
                            <w:r>
                              <w:t>iPad</w:t>
                            </w:r>
                            <w:proofErr w:type="spellEnd"/>
                            <w:r>
                              <w:t xml:space="preserve"> mobile application </w:t>
                            </w:r>
                            <w:r w:rsidR="000D7354">
                              <w:t>is</w:t>
                            </w:r>
                            <w:r>
                              <w:t xml:space="preserve"> written in Objective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15pt;margin-top:103.6pt;width:295.2pt;height:5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">
                <v:textbox>
                  <w:txbxContent>
                    <w:p w:rsidR="00113CB2" w:rsidRDefault="00113CB2" w:rsidP="00113CB2">
                      <w:pPr>
                        <w:pStyle w:val="MyDescription"/>
                      </w:pPr>
                      <w:r>
                        <w:t>Television has become more intertwined with the World Wide Web than ever before</w:t>
                      </w:r>
                      <w:r w:rsidR="000D7354">
                        <w:t>.  With t</w:t>
                      </w:r>
                      <w:r>
                        <w:t>he emergence of smart devices</w:t>
                      </w:r>
                      <w:r w:rsidR="000D7354">
                        <w:t>,</w:t>
                      </w:r>
                      <w:r>
                        <w:t xml:space="preserve"> consumers are connected wherever they go. Motorola aims to leverage these platforms and give consumers the ability to follow their favorite programs wherever they may be, while providing a television viewing experience unlike any other.</w:t>
                      </w:r>
                    </w:p>
                    <w:p w:rsidR="00113CB2" w:rsidRDefault="000D7354" w:rsidP="00113CB2">
                      <w:pPr>
                        <w:pStyle w:val="MyDescription"/>
                      </w:pPr>
                      <w:r>
                        <w:t xml:space="preserve">Our </w:t>
                      </w:r>
                      <w:r>
                        <w:t xml:space="preserve">Enhanced Electronic Program Guide (EEPG) </w:t>
                      </w:r>
                      <w:r w:rsidR="00113CB2">
                        <w:t>allows a</w:t>
                      </w:r>
                      <w:r>
                        <w:t xml:space="preserve"> content provider to create and </w:t>
                      </w:r>
                      <w:r w:rsidR="00113CB2">
                        <w:t xml:space="preserve">manage supplementary content through an easy to use web interface. The provider can associate this content with a TV program and choose a specified time when it should appear on a synced mobile device during the viewing of a show. This content can be used to </w:t>
                      </w:r>
                      <w:r>
                        <w:t>enhance</w:t>
                      </w:r>
                      <w:r w:rsidR="00113CB2">
                        <w:t xml:space="preserve"> the television experience by providing new and exciting information to the viewer as a show </w:t>
                      </w:r>
                      <w:r>
                        <w:t>airs</w:t>
                      </w:r>
                      <w:r w:rsidR="00113CB2">
                        <w:t>.</w:t>
                      </w:r>
                    </w:p>
                    <w:p w:rsidR="00113CB2" w:rsidRDefault="000D7354" w:rsidP="00113CB2">
                      <w:pPr>
                        <w:pStyle w:val="MyDescription"/>
                      </w:pPr>
                      <w:r>
                        <w:t xml:space="preserve">The </w:t>
                      </w:r>
                      <w:r w:rsidR="00113CB2">
                        <w:t xml:space="preserve">EEPG allows consumers to receive this </w:t>
                      </w:r>
                      <w:r>
                        <w:t xml:space="preserve">supplementary </w:t>
                      </w:r>
                      <w:r>
                        <w:t>content</w:t>
                      </w:r>
                      <w:bookmarkStart w:id="1" w:name="_GoBack"/>
                      <w:bookmarkEnd w:id="1"/>
                      <w:r w:rsidR="00113CB2">
                        <w:t xml:space="preserve"> on their mobile device as they watch their favorite shows. The EEPG is presented in an intuitive interface that alerts the user when new content is available. It displays the content in a non-intrusive manner and in user selectable layers.</w:t>
                      </w:r>
                    </w:p>
                    <w:p w:rsidR="00113CB2" w:rsidRDefault="00113CB2" w:rsidP="00113CB2">
                      <w:pPr>
                        <w:pStyle w:val="MyDescription"/>
                      </w:pPr>
                      <w:r>
                        <w:t xml:space="preserve">The EEPG service </w:t>
                      </w:r>
                      <w:r w:rsidR="000D7354">
                        <w:t>is</w:t>
                      </w:r>
                      <w:r>
                        <w:t xml:space="preserve"> </w:t>
                      </w:r>
                      <w:r w:rsidR="000D7354">
                        <w:t>written</w:t>
                      </w:r>
                      <w:r>
                        <w:t xml:space="preserve"> in Java with a </w:t>
                      </w:r>
                      <w:proofErr w:type="spellStart"/>
                      <w:r>
                        <w:t>RESTful</w:t>
                      </w:r>
                      <w:proofErr w:type="spellEnd"/>
                      <w:r>
                        <w:t xml:space="preserve"> architecture and deployed on a Glassfish server. Our persisting data is stored on a MySQL database and accessed through an </w:t>
                      </w:r>
                      <w:proofErr w:type="spellStart"/>
                      <w:r>
                        <w:t>iBatis</w:t>
                      </w:r>
                      <w:proofErr w:type="spellEnd"/>
                      <w:r>
                        <w:t xml:space="preserve"> persistence layer. The Secondary Content Creation Tool </w:t>
                      </w:r>
                      <w:r w:rsidR="000D7354">
                        <w:t>is</w:t>
                      </w:r>
                      <w:r>
                        <w:t xml:space="preserve"> written in Java using Google Web Toolkit and the </w:t>
                      </w:r>
                      <w:proofErr w:type="spellStart"/>
                      <w:r>
                        <w:t>iPad</w:t>
                      </w:r>
                      <w:proofErr w:type="spellEnd"/>
                      <w:r>
                        <w:t xml:space="preserve"> mobile application </w:t>
                      </w:r>
                      <w:r w:rsidR="000D7354">
                        <w:t>is</w:t>
                      </w:r>
                      <w:r>
                        <w:t xml:space="preserve"> written in Objective C.</w:t>
                      </w:r>
                    </w:p>
                  </w:txbxContent>
                </v:textbox>
              </v:shape>
            </w:pict>
          </mc:Fallback>
        </mc:AlternateContent>
      </w:r>
      <w:r w:rsidR="00F83C61">
        <w:rPr>
          <w:noProof/>
        </w:rPr>
        <mc:AlternateContent>
          <mc:Choice Requires="wps">
            <w:drawing>
              <wp:anchor distT="0" distB="0" distL="114300" distR="114300" simplePos="0" relativeHeight="251658752" behindDoc="0" locked="0" layoutInCell="1" allowOverlap="1">
                <wp:simplePos x="0" y="0"/>
                <wp:positionH relativeFrom="column">
                  <wp:posOffset>4206240</wp:posOffset>
                </wp:positionH>
                <wp:positionV relativeFrom="paragraph">
                  <wp:posOffset>6175375</wp:posOffset>
                </wp:positionV>
                <wp:extent cx="1490472" cy="2743200"/>
                <wp:effectExtent l="0" t="0" r="14605" b="190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472" cy="2743200"/>
                        </a:xfrm>
                        <a:prstGeom prst="rect">
                          <a:avLst/>
                        </a:prstGeom>
                        <a:solidFill>
                          <a:srgbClr val="FFFFFF"/>
                        </a:solidFill>
                        <a:ln w="9525">
                          <a:solidFill>
                            <a:srgbClr val="000000"/>
                          </a:solidFill>
                          <a:miter lim="800000"/>
                          <a:headEnd/>
                          <a:tailEnd/>
                        </a:ln>
                      </wps:spPr>
                      <wps:txbx>
                        <w:txbxContent>
                          <w:p w:rsidR="008A0303" w:rsidRPr="00ED0978" w:rsidRDefault="008A0303" w:rsidP="00ED6859">
                            <w:pPr>
                              <w:jc w:val="center"/>
                              <w:rPr>
                                <w:b/>
                                <w:color w:val="18453B"/>
                                <w:sz w:val="20"/>
                                <w:szCs w:val="20"/>
                              </w:rPr>
                            </w:pPr>
                            <w:r w:rsidRPr="00ED0978">
                              <w:rPr>
                                <w:b/>
                                <w:color w:val="18453B"/>
                                <w:sz w:val="20"/>
                                <w:szCs w:val="20"/>
                              </w:rPr>
                              <w:t>Michigan State University</w:t>
                            </w:r>
                          </w:p>
                          <w:p w:rsidR="00DB7785" w:rsidRPr="00ED0978" w:rsidRDefault="000A3731" w:rsidP="00ED0978">
                            <w:pPr>
                              <w:spacing w:before="120"/>
                              <w:jc w:val="center"/>
                              <w:rPr>
                                <w:sz w:val="18"/>
                                <w:szCs w:val="18"/>
                              </w:rPr>
                            </w:pPr>
                            <w:r w:rsidRPr="00B72738">
                              <w:rPr>
                                <w:b/>
                                <w:i/>
                                <w:sz w:val="18"/>
                                <w:szCs w:val="18"/>
                              </w:rPr>
                              <w:t>Team Members</w:t>
                            </w:r>
                            <w:r w:rsidR="00ED0978">
                              <w:rPr>
                                <w:b/>
                                <w:i/>
                                <w:sz w:val="18"/>
                                <w:szCs w:val="18"/>
                              </w:rPr>
                              <w:t xml:space="preserve"> </w:t>
                            </w:r>
                            <w:r w:rsidR="00B72738" w:rsidRPr="00ED0978">
                              <w:rPr>
                                <w:sz w:val="18"/>
                                <w:szCs w:val="18"/>
                              </w:rPr>
                              <w:t>(left to ri</w:t>
                            </w:r>
                            <w:r w:rsidR="00ED6859" w:rsidRPr="00ED0978">
                              <w:rPr>
                                <w:sz w:val="18"/>
                                <w:szCs w:val="18"/>
                              </w:rPr>
                              <w:t>ght)</w:t>
                            </w:r>
                          </w:p>
                          <w:p w:rsidR="007A7319" w:rsidRDefault="007A7319" w:rsidP="007A7319">
                            <w:pPr>
                              <w:spacing w:before="120"/>
                              <w:jc w:val="center"/>
                              <w:rPr>
                                <w:sz w:val="18"/>
                                <w:szCs w:val="18"/>
                              </w:rPr>
                            </w:pPr>
                            <w:r>
                              <w:rPr>
                                <w:sz w:val="18"/>
                                <w:szCs w:val="18"/>
                              </w:rPr>
                              <w:t xml:space="preserve">Tim </w:t>
                            </w:r>
                            <w:proofErr w:type="spellStart"/>
                            <w:r>
                              <w:rPr>
                                <w:sz w:val="18"/>
                                <w:szCs w:val="18"/>
                              </w:rPr>
                              <w:t>Aubel</w:t>
                            </w:r>
                            <w:proofErr w:type="spellEnd"/>
                          </w:p>
                          <w:p w:rsidR="007A7319" w:rsidRDefault="007A7319" w:rsidP="007A7319">
                            <w:pPr>
                              <w:jc w:val="center"/>
                              <w:rPr>
                                <w:sz w:val="18"/>
                                <w:szCs w:val="18"/>
                              </w:rPr>
                            </w:pPr>
                            <w:r>
                              <w:rPr>
                                <w:sz w:val="18"/>
                                <w:szCs w:val="18"/>
                              </w:rPr>
                              <w:t>Essex, Vermont</w:t>
                            </w:r>
                          </w:p>
                          <w:p w:rsidR="007A7319" w:rsidRDefault="007A7319" w:rsidP="007A7319">
                            <w:pPr>
                              <w:spacing w:before="120"/>
                              <w:jc w:val="center"/>
                              <w:rPr>
                                <w:sz w:val="18"/>
                                <w:szCs w:val="18"/>
                              </w:rPr>
                            </w:pPr>
                            <w:r>
                              <w:rPr>
                                <w:sz w:val="18"/>
                                <w:szCs w:val="18"/>
                              </w:rPr>
                              <w:t>Andrew Rossow</w:t>
                            </w:r>
                          </w:p>
                          <w:p w:rsidR="007A7319" w:rsidRDefault="007A7319" w:rsidP="007A7319">
                            <w:pPr>
                              <w:jc w:val="center"/>
                              <w:rPr>
                                <w:sz w:val="18"/>
                                <w:szCs w:val="18"/>
                              </w:rPr>
                            </w:pPr>
                            <w:r>
                              <w:rPr>
                                <w:sz w:val="18"/>
                                <w:szCs w:val="18"/>
                              </w:rPr>
                              <w:t>Canton, Michigan</w:t>
                            </w:r>
                          </w:p>
                          <w:p w:rsidR="007A7319" w:rsidRDefault="007A7319" w:rsidP="007A7319">
                            <w:pPr>
                              <w:spacing w:before="120"/>
                              <w:jc w:val="center"/>
                              <w:rPr>
                                <w:sz w:val="18"/>
                                <w:szCs w:val="18"/>
                              </w:rPr>
                            </w:pPr>
                            <w:r>
                              <w:rPr>
                                <w:sz w:val="18"/>
                                <w:szCs w:val="18"/>
                              </w:rPr>
                              <w:t>Brian Cripe</w:t>
                            </w:r>
                          </w:p>
                          <w:p w:rsidR="007A7319" w:rsidRDefault="007A7319" w:rsidP="007A7319">
                            <w:pPr>
                              <w:jc w:val="center"/>
                              <w:rPr>
                                <w:sz w:val="18"/>
                                <w:szCs w:val="18"/>
                              </w:rPr>
                            </w:pPr>
                            <w:r>
                              <w:rPr>
                                <w:sz w:val="18"/>
                                <w:szCs w:val="18"/>
                              </w:rPr>
                              <w:t>Medfield, Massachusetts</w:t>
                            </w:r>
                          </w:p>
                          <w:p w:rsidR="007A7319" w:rsidRDefault="007A7319" w:rsidP="007A7319">
                            <w:pPr>
                              <w:spacing w:before="120"/>
                              <w:jc w:val="center"/>
                              <w:rPr>
                                <w:sz w:val="18"/>
                                <w:szCs w:val="18"/>
                              </w:rPr>
                            </w:pPr>
                            <w:r>
                              <w:rPr>
                                <w:sz w:val="18"/>
                                <w:szCs w:val="18"/>
                              </w:rPr>
                              <w:t>Drew Hanlon</w:t>
                            </w:r>
                          </w:p>
                          <w:p w:rsidR="007A7319" w:rsidRDefault="007A7319" w:rsidP="007A7319">
                            <w:pPr>
                              <w:jc w:val="center"/>
                              <w:rPr>
                                <w:sz w:val="18"/>
                                <w:szCs w:val="18"/>
                              </w:rPr>
                            </w:pPr>
                            <w:r>
                              <w:rPr>
                                <w:sz w:val="18"/>
                                <w:szCs w:val="18"/>
                              </w:rPr>
                              <w:t>Grosse Point Shores,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31.2pt;margin-top:486.25pt;width:117.35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">
                <v:textbox inset="0,,0">
                  <w:txbxContent>
                    <w:p w:rsidR="008A0303" w:rsidRPr="00ED0978" w:rsidRDefault="008A0303" w:rsidP="00ED6859">
                      <w:pPr>
                        <w:jc w:val="center"/>
                        <w:rPr>
                          <w:b/>
                          <w:color w:val="18453B"/>
                          <w:sz w:val="20"/>
                          <w:szCs w:val="20"/>
                        </w:rPr>
                      </w:pPr>
                      <w:r w:rsidRPr="00ED0978">
                        <w:rPr>
                          <w:b/>
                          <w:color w:val="18453B"/>
                          <w:sz w:val="20"/>
                          <w:szCs w:val="20"/>
                        </w:rPr>
                        <w:t>Michigan State University</w:t>
                      </w:r>
                    </w:p>
                    <w:p w:rsidR="00DB7785" w:rsidRPr="00ED0978" w:rsidRDefault="000A3731" w:rsidP="00ED0978">
                      <w:pPr>
                        <w:spacing w:before="120"/>
                        <w:jc w:val="center"/>
                        <w:rPr>
                          <w:sz w:val="18"/>
                          <w:szCs w:val="18"/>
                        </w:rPr>
                      </w:pPr>
                      <w:r w:rsidRPr="00B72738">
                        <w:rPr>
                          <w:b/>
                          <w:i/>
                          <w:sz w:val="18"/>
                          <w:szCs w:val="18"/>
                        </w:rPr>
                        <w:t>Team Members</w:t>
                      </w:r>
                      <w:r w:rsidR="00ED0978">
                        <w:rPr>
                          <w:b/>
                          <w:i/>
                          <w:sz w:val="18"/>
                          <w:szCs w:val="18"/>
                        </w:rPr>
                        <w:t xml:space="preserve"> </w:t>
                      </w:r>
                      <w:r w:rsidR="00B72738" w:rsidRPr="00ED0978">
                        <w:rPr>
                          <w:sz w:val="18"/>
                          <w:szCs w:val="18"/>
                        </w:rPr>
                        <w:t>(left to ri</w:t>
                      </w:r>
                      <w:r w:rsidR="00ED6859" w:rsidRPr="00ED0978">
                        <w:rPr>
                          <w:sz w:val="18"/>
                          <w:szCs w:val="18"/>
                        </w:rPr>
                        <w:t>ght)</w:t>
                      </w:r>
                    </w:p>
                    <w:p w:rsidR="007A7319" w:rsidRDefault="007A7319" w:rsidP="007A7319">
                      <w:pPr>
                        <w:spacing w:before="120"/>
                        <w:jc w:val="center"/>
                        <w:rPr>
                          <w:sz w:val="18"/>
                          <w:szCs w:val="18"/>
                        </w:rPr>
                      </w:pPr>
                      <w:r>
                        <w:rPr>
                          <w:sz w:val="18"/>
                          <w:szCs w:val="18"/>
                        </w:rPr>
                        <w:t xml:space="preserve">Tim </w:t>
                      </w:r>
                      <w:proofErr w:type="spellStart"/>
                      <w:r>
                        <w:rPr>
                          <w:sz w:val="18"/>
                          <w:szCs w:val="18"/>
                        </w:rPr>
                        <w:t>Aubel</w:t>
                      </w:r>
                      <w:proofErr w:type="spellEnd"/>
                    </w:p>
                    <w:p w:rsidR="007A7319" w:rsidRDefault="007A7319" w:rsidP="007A7319">
                      <w:pPr>
                        <w:jc w:val="center"/>
                        <w:rPr>
                          <w:sz w:val="18"/>
                          <w:szCs w:val="18"/>
                        </w:rPr>
                      </w:pPr>
                      <w:r>
                        <w:rPr>
                          <w:sz w:val="18"/>
                          <w:szCs w:val="18"/>
                        </w:rPr>
                        <w:t>Essex, Vermont</w:t>
                      </w:r>
                    </w:p>
                    <w:p w:rsidR="007A7319" w:rsidRDefault="007A7319" w:rsidP="007A7319">
                      <w:pPr>
                        <w:spacing w:before="120"/>
                        <w:jc w:val="center"/>
                        <w:rPr>
                          <w:sz w:val="18"/>
                          <w:szCs w:val="18"/>
                        </w:rPr>
                      </w:pPr>
                      <w:r>
                        <w:rPr>
                          <w:sz w:val="18"/>
                          <w:szCs w:val="18"/>
                        </w:rPr>
                        <w:t>Andrew Rossow</w:t>
                      </w:r>
                    </w:p>
                    <w:p w:rsidR="007A7319" w:rsidRDefault="007A7319" w:rsidP="007A7319">
                      <w:pPr>
                        <w:jc w:val="center"/>
                        <w:rPr>
                          <w:sz w:val="18"/>
                          <w:szCs w:val="18"/>
                        </w:rPr>
                      </w:pPr>
                      <w:r>
                        <w:rPr>
                          <w:sz w:val="18"/>
                          <w:szCs w:val="18"/>
                        </w:rPr>
                        <w:t>Canton, Michigan</w:t>
                      </w:r>
                    </w:p>
                    <w:p w:rsidR="007A7319" w:rsidRDefault="007A7319" w:rsidP="007A7319">
                      <w:pPr>
                        <w:spacing w:before="120"/>
                        <w:jc w:val="center"/>
                        <w:rPr>
                          <w:sz w:val="18"/>
                          <w:szCs w:val="18"/>
                        </w:rPr>
                      </w:pPr>
                      <w:r>
                        <w:rPr>
                          <w:sz w:val="18"/>
                          <w:szCs w:val="18"/>
                        </w:rPr>
                        <w:t>Brian Cripe</w:t>
                      </w:r>
                    </w:p>
                    <w:p w:rsidR="007A7319" w:rsidRDefault="007A7319" w:rsidP="007A7319">
                      <w:pPr>
                        <w:jc w:val="center"/>
                        <w:rPr>
                          <w:sz w:val="18"/>
                          <w:szCs w:val="18"/>
                        </w:rPr>
                      </w:pPr>
                      <w:r>
                        <w:rPr>
                          <w:sz w:val="18"/>
                          <w:szCs w:val="18"/>
                        </w:rPr>
                        <w:t>Medfield, Massachusetts</w:t>
                      </w:r>
                    </w:p>
                    <w:p w:rsidR="007A7319" w:rsidRDefault="007A7319" w:rsidP="007A7319">
                      <w:pPr>
                        <w:spacing w:before="120"/>
                        <w:jc w:val="center"/>
                        <w:rPr>
                          <w:sz w:val="18"/>
                          <w:szCs w:val="18"/>
                        </w:rPr>
                      </w:pPr>
                      <w:r>
                        <w:rPr>
                          <w:sz w:val="18"/>
                          <w:szCs w:val="18"/>
                        </w:rPr>
                        <w:t>Drew Hanlon</w:t>
                      </w:r>
                    </w:p>
                    <w:p w:rsidR="007A7319" w:rsidRDefault="007A7319" w:rsidP="007A7319">
                      <w:pPr>
                        <w:jc w:val="center"/>
                        <w:rPr>
                          <w:sz w:val="18"/>
                          <w:szCs w:val="18"/>
                        </w:rPr>
                      </w:pPr>
                      <w:r>
                        <w:rPr>
                          <w:sz w:val="18"/>
                          <w:szCs w:val="18"/>
                        </w:rPr>
                        <w:t>Grosse Point Shores, Michigan</w:t>
                      </w:r>
                    </w:p>
                  </w:txbxContent>
                </v:textbox>
              </v:shape>
            </w:pict>
          </mc:Fallback>
        </mc:AlternateContent>
      </w:r>
      <w:r w:rsidR="00F83C61">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6175375</wp:posOffset>
                </wp:positionV>
                <wp:extent cx="4114800" cy="2743200"/>
                <wp:effectExtent l="0" t="0" r="19050" b="190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5A282B" w:rsidRPr="000A3731" w:rsidRDefault="007A7319" w:rsidP="007A7319">
                            <w:pPr>
                              <w:rPr>
                                <w:sz w:val="22"/>
                                <w:szCs w:val="22"/>
                              </w:rPr>
                            </w:pPr>
                            <w:r>
                              <w:rPr>
                                <w:noProof/>
                                <w:sz w:val="22"/>
                                <w:szCs w:val="22"/>
                              </w:rPr>
                              <w:drawing>
                                <wp:inline distT="0" distB="0" distL="0" distR="0" wp14:anchorId="53F867AE" wp14:editId="7BAE6921">
                                  <wp:extent cx="4114800" cy="2733675"/>
                                  <wp:effectExtent l="0" t="0" r="0" b="9525"/>
                                  <wp:docPr id="9" name="Picture 9" descr="E:\Users\wrd\Documents\capstone-experience\team-photos\motorola\1-team-photo\team-photo [DD Booklet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wrd\Documents\capstone-experience\team-photos\motorola\1-team-photo\team-photo [DD Booklet Team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0;margin-top:486.25pt;width:324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">
                <v:textbox inset="0,0,0,0">
                  <w:txbxContent>
                    <w:p w:rsidR="005A282B" w:rsidRPr="000A3731" w:rsidRDefault="007A7319" w:rsidP="007A7319">
                      <w:pPr>
                        <w:rPr>
                          <w:sz w:val="22"/>
                          <w:szCs w:val="22"/>
                        </w:rPr>
                      </w:pPr>
                      <w:r>
                        <w:rPr>
                          <w:noProof/>
                          <w:sz w:val="22"/>
                          <w:szCs w:val="22"/>
                        </w:rPr>
                        <w:drawing>
                          <wp:inline distT="0" distB="0" distL="0" distR="0" wp14:anchorId="53F867AE" wp14:editId="7BAE6921">
                            <wp:extent cx="4114800" cy="2733675"/>
                            <wp:effectExtent l="0" t="0" r="0" b="9525"/>
                            <wp:docPr id="9" name="Picture 9" descr="E:\Users\wrd\Documents\capstone-experience\team-photos\motorola\1-team-photo\team-photo [DD Booklet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wrd\Documents\capstone-experience\team-photos\motorola\1-team-photo\team-photo [DD Booklet Team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4656" behindDoc="0" locked="0" layoutInCell="1" allowOverlap="1">
                <wp:simplePos x="0" y="0"/>
                <wp:positionH relativeFrom="column">
                  <wp:posOffset>14605</wp:posOffset>
                </wp:positionH>
                <wp:positionV relativeFrom="paragraph">
                  <wp:posOffset>158750</wp:posOffset>
                </wp:positionV>
                <wp:extent cx="7239635" cy="864235"/>
                <wp:effectExtent l="5080" t="6350" r="13335" b="571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5" cy="864235"/>
                        </a:xfrm>
                        <a:prstGeom prst="rect">
                          <a:avLst/>
                        </a:prstGeom>
                        <a:solidFill>
                          <a:srgbClr val="FFFFFF"/>
                        </a:solidFill>
                        <a:ln w="9525">
                          <a:solidFill>
                            <a:srgbClr val="000000"/>
                          </a:solidFill>
                          <a:miter lim="800000"/>
                          <a:headEnd/>
                          <a:tailEnd/>
                        </a:ln>
                      </wps:spPr>
                      <wps:txbx>
                        <w:txbxContent>
                          <w:p w:rsidR="00C57C6C" w:rsidRDefault="007A7319" w:rsidP="00092D7B">
                            <w:pPr>
                              <w:rPr>
                                <w:rFonts w:ascii="Arial" w:hAnsi="Arial" w:cs="Arial"/>
                                <w:b/>
                                <w:sz w:val="48"/>
                                <w:szCs w:val="48"/>
                              </w:rPr>
                            </w:pPr>
                            <w:r>
                              <w:rPr>
                                <w:rFonts w:ascii="Arial" w:hAnsi="Arial" w:cs="Arial"/>
                                <w:b/>
                                <w:sz w:val="48"/>
                                <w:szCs w:val="48"/>
                              </w:rPr>
                              <w:t>Motorola</w:t>
                            </w:r>
                          </w:p>
                          <w:p w:rsidR="00092D7B" w:rsidRPr="00CB091B" w:rsidRDefault="007A7319" w:rsidP="00092D7B">
                            <w:pPr>
                              <w:rPr>
                                <w:rFonts w:ascii="Arial" w:hAnsi="Arial" w:cs="Arial"/>
                                <w:b/>
                                <w:sz w:val="48"/>
                                <w:szCs w:val="48"/>
                              </w:rPr>
                            </w:pPr>
                            <w:r>
                              <w:rPr>
                                <w:rFonts w:ascii="Arial" w:hAnsi="Arial" w:cs="Arial"/>
                                <w:b/>
                                <w:color w:val="808080"/>
                                <w:sz w:val="48"/>
                                <w:szCs w:val="48"/>
                              </w:rPr>
                              <w:t>Enhanced Program Guides for Mobile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1.15pt;margin-top:12.5pt;width:570.05pt;height:6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">
                <v:textbox>
                  <w:txbxContent>
                    <w:p w:rsidR="00C57C6C" w:rsidRDefault="007A7319" w:rsidP="00092D7B">
                      <w:pPr>
                        <w:rPr>
                          <w:rFonts w:ascii="Arial" w:hAnsi="Arial" w:cs="Arial"/>
                          <w:b/>
                          <w:sz w:val="48"/>
                          <w:szCs w:val="48"/>
                        </w:rPr>
                      </w:pPr>
                      <w:r>
                        <w:rPr>
                          <w:rFonts w:ascii="Arial" w:hAnsi="Arial" w:cs="Arial"/>
                          <w:b/>
                          <w:sz w:val="48"/>
                          <w:szCs w:val="48"/>
                        </w:rPr>
                        <w:t>Motorola</w:t>
                      </w:r>
                    </w:p>
                    <w:p w:rsidR="00092D7B" w:rsidRPr="00CB091B" w:rsidRDefault="007A7319" w:rsidP="00092D7B">
                      <w:pPr>
                        <w:rPr>
                          <w:rFonts w:ascii="Arial" w:hAnsi="Arial" w:cs="Arial"/>
                          <w:b/>
                          <w:sz w:val="48"/>
                          <w:szCs w:val="48"/>
                        </w:rPr>
                      </w:pPr>
                      <w:r>
                        <w:rPr>
                          <w:rFonts w:ascii="Arial" w:hAnsi="Arial" w:cs="Arial"/>
                          <w:b/>
                          <w:color w:val="808080"/>
                          <w:sz w:val="48"/>
                          <w:szCs w:val="48"/>
                        </w:rPr>
                        <w:t>Enhanced Program Guides for Mobile Devices</w:t>
                      </w:r>
                    </w:p>
                  </w:txbxContent>
                </v:textbox>
              </v:shape>
            </w:pict>
          </mc:Fallback>
        </mc:AlternateContent>
      </w:r>
    </w:p>
    <w:sectPr w:rsidR="000A3731" w:rsidSect="004145C2">
      <w:headerReference w:type="first" r:id="rId13"/>
      <w:footerReference w:type="first" r:id="rId14"/>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34E" w:rsidRDefault="0098234E">
      <w:r>
        <w:separator/>
      </w:r>
    </w:p>
  </w:endnote>
  <w:endnote w:type="continuationSeparator" w:id="0">
    <w:p w:rsidR="0098234E" w:rsidRDefault="0098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289" w:rsidRPr="00D05289" w:rsidRDefault="00D05289" w:rsidP="003914D9">
    <w:pPr>
      <w:pStyle w:val="Footer"/>
      <w:tabs>
        <w:tab w:val="clear" w:pos="8640"/>
        <w:tab w:val="right" w:pos="11520"/>
      </w:tabs>
      <w:rPr>
        <w:sz w:val="24"/>
        <w:szCs w:val="24"/>
      </w:rPr>
    </w:pPr>
    <w:r w:rsidRPr="00D05289">
      <w:rPr>
        <w:color w:val="18453B"/>
        <w:sz w:val="24"/>
        <w:szCs w:val="24"/>
      </w:rPr>
      <w:t>Page</w:t>
    </w:r>
    <w:r w:rsidRPr="00D05289">
      <w:rPr>
        <w:sz w:val="24"/>
        <w:szCs w:val="24"/>
      </w:rPr>
      <w:t xml:space="preserve"> N + </w:t>
    </w:r>
    <w:r w:rsidR="007A7319">
      <w:rPr>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34E" w:rsidRDefault="0098234E">
      <w:r>
        <w:separator/>
      </w:r>
    </w:p>
  </w:footnote>
  <w:footnote w:type="continuationSeparator" w:id="0">
    <w:p w:rsidR="0098234E" w:rsidRDefault="00982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D9" w:rsidRDefault="007A7319" w:rsidP="007A7319">
    <w:pPr>
      <w:pStyle w:val="Header"/>
      <w:tabs>
        <w:tab w:val="clear" w:pos="8640"/>
        <w:tab w:val="right" w:pos="11520"/>
      </w:tabs>
      <w:rPr>
        <w:b/>
        <w:color w:val="18453B"/>
      </w:rPr>
    </w:pPr>
    <w:r>
      <w:rPr>
        <w:b/>
        <w:color w:val="18453B"/>
      </w:rPr>
      <w:t>10:25</w:t>
    </w:r>
    <w:r w:rsidR="00D05289" w:rsidRPr="00D05289">
      <w:rPr>
        <w:b/>
        <w:color w:val="18453B"/>
      </w:rPr>
      <w:t xml:space="preserve"> a. m.</w:t>
    </w:r>
    <w:r w:rsidR="00D05289" w:rsidRPr="001E7C5A">
      <w:rPr>
        <w:b/>
        <w:color w:val="808080"/>
      </w:rPr>
      <w:t xml:space="preserve"> </w:t>
    </w:r>
    <w:r w:rsidR="004145C2" w:rsidRPr="00BE1246">
      <w:rPr>
        <w:b/>
      </w:rPr>
      <w:tab/>
    </w:r>
    <w:r w:rsidR="00BE1246" w:rsidRPr="00D05289">
      <w:rPr>
        <w:b/>
        <w:color w:val="808080"/>
      </w:rPr>
      <w:t>THIRD</w:t>
    </w:r>
    <w:r w:rsidR="004145C2" w:rsidRPr="00D05289">
      <w:rPr>
        <w:b/>
        <w:color w:val="808080"/>
      </w:rPr>
      <w:t xml:space="preserve"> FLOOR</w:t>
    </w:r>
    <w:r w:rsidR="004145C2" w:rsidRPr="001E7C5A">
      <w:rPr>
        <w:b/>
        <w:color w:val="808080"/>
      </w:rPr>
      <w:t xml:space="preserve"> </w:t>
    </w:r>
    <w:r w:rsidR="004145C2" w:rsidRPr="00D05289">
      <w:rPr>
        <w:b/>
        <w:color w:val="18453B"/>
      </w:rPr>
      <w:t>|</w:t>
    </w:r>
    <w:r w:rsidR="004145C2" w:rsidRPr="00BE1246">
      <w:rPr>
        <w:b/>
        <w:color w:val="C0C0C0"/>
      </w:rPr>
      <w:t xml:space="preserve"> </w:t>
    </w:r>
    <w:r w:rsidR="00BE1246" w:rsidRPr="00D05289">
      <w:rPr>
        <w:b/>
        <w:color w:val="808080"/>
      </w:rPr>
      <w:t xml:space="preserve">LAKE </w:t>
    </w:r>
    <w:r w:rsidR="001A438D" w:rsidRPr="00D05289">
      <w:rPr>
        <w:b/>
        <w:color w:val="808080"/>
      </w:rPr>
      <w:t>ONTARIO</w:t>
    </w:r>
    <w:r w:rsidR="004145C2" w:rsidRPr="00D05289">
      <w:rPr>
        <w:b/>
        <w:color w:val="808080"/>
      </w:rPr>
      <w:t xml:space="preserve"> ROOM</w:t>
    </w:r>
    <w:r w:rsidR="00D05289">
      <w:rPr>
        <w:b/>
        <w:color w:val="808080"/>
      </w:rPr>
      <w:t xml:space="preserve"> </w:t>
    </w:r>
    <w:r w:rsidR="00D05289" w:rsidRPr="00D05289">
      <w:rPr>
        <w:b/>
        <w:color w:val="18453B"/>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58a907,#26cb0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FB0"/>
    <w:rsid w:val="00020BC5"/>
    <w:rsid w:val="00067C34"/>
    <w:rsid w:val="00067C50"/>
    <w:rsid w:val="00090E30"/>
    <w:rsid w:val="00092D7B"/>
    <w:rsid w:val="0009774A"/>
    <w:rsid w:val="000A3731"/>
    <w:rsid w:val="000A7BBF"/>
    <w:rsid w:val="000B0229"/>
    <w:rsid w:val="000B2C68"/>
    <w:rsid w:val="000D6085"/>
    <w:rsid w:val="000D7354"/>
    <w:rsid w:val="000F38B2"/>
    <w:rsid w:val="00113CB2"/>
    <w:rsid w:val="00122AE3"/>
    <w:rsid w:val="001A438D"/>
    <w:rsid w:val="001E7C5A"/>
    <w:rsid w:val="0020141E"/>
    <w:rsid w:val="00212540"/>
    <w:rsid w:val="0028370F"/>
    <w:rsid w:val="002D3ABA"/>
    <w:rsid w:val="002E0B06"/>
    <w:rsid w:val="0031134D"/>
    <w:rsid w:val="00313610"/>
    <w:rsid w:val="00373193"/>
    <w:rsid w:val="003772F3"/>
    <w:rsid w:val="003914D9"/>
    <w:rsid w:val="003A5FF9"/>
    <w:rsid w:val="003E2D86"/>
    <w:rsid w:val="003E3DC3"/>
    <w:rsid w:val="004145C2"/>
    <w:rsid w:val="004A4554"/>
    <w:rsid w:val="004B081F"/>
    <w:rsid w:val="005253B7"/>
    <w:rsid w:val="00526974"/>
    <w:rsid w:val="00534C89"/>
    <w:rsid w:val="0055141B"/>
    <w:rsid w:val="00557019"/>
    <w:rsid w:val="0058702C"/>
    <w:rsid w:val="00594885"/>
    <w:rsid w:val="005A282B"/>
    <w:rsid w:val="005E70EA"/>
    <w:rsid w:val="00603268"/>
    <w:rsid w:val="00646732"/>
    <w:rsid w:val="00656DED"/>
    <w:rsid w:val="00663159"/>
    <w:rsid w:val="006A7AB3"/>
    <w:rsid w:val="007006FD"/>
    <w:rsid w:val="00703FF2"/>
    <w:rsid w:val="00750310"/>
    <w:rsid w:val="007504EC"/>
    <w:rsid w:val="00754057"/>
    <w:rsid w:val="007A4341"/>
    <w:rsid w:val="007A4801"/>
    <w:rsid w:val="007A7319"/>
    <w:rsid w:val="007B57E0"/>
    <w:rsid w:val="007F1EED"/>
    <w:rsid w:val="00837F8C"/>
    <w:rsid w:val="00850292"/>
    <w:rsid w:val="0085152D"/>
    <w:rsid w:val="008778D5"/>
    <w:rsid w:val="008A0303"/>
    <w:rsid w:val="008C1D48"/>
    <w:rsid w:val="008D0DBF"/>
    <w:rsid w:val="009064CE"/>
    <w:rsid w:val="00916E50"/>
    <w:rsid w:val="0094260E"/>
    <w:rsid w:val="009444E2"/>
    <w:rsid w:val="0098234E"/>
    <w:rsid w:val="00984877"/>
    <w:rsid w:val="009A604A"/>
    <w:rsid w:val="009D4107"/>
    <w:rsid w:val="009F149A"/>
    <w:rsid w:val="00A051EA"/>
    <w:rsid w:val="00A239BE"/>
    <w:rsid w:val="00A25B15"/>
    <w:rsid w:val="00A31446"/>
    <w:rsid w:val="00A353BC"/>
    <w:rsid w:val="00A43A82"/>
    <w:rsid w:val="00AC030C"/>
    <w:rsid w:val="00AE45DE"/>
    <w:rsid w:val="00AF7711"/>
    <w:rsid w:val="00B06807"/>
    <w:rsid w:val="00B57E51"/>
    <w:rsid w:val="00B72738"/>
    <w:rsid w:val="00B9367B"/>
    <w:rsid w:val="00BB70F1"/>
    <w:rsid w:val="00BE1246"/>
    <w:rsid w:val="00C57C6C"/>
    <w:rsid w:val="00C970A7"/>
    <w:rsid w:val="00CB091B"/>
    <w:rsid w:val="00D05289"/>
    <w:rsid w:val="00D5720D"/>
    <w:rsid w:val="00D83CCF"/>
    <w:rsid w:val="00DB299B"/>
    <w:rsid w:val="00DB7785"/>
    <w:rsid w:val="00DE340E"/>
    <w:rsid w:val="00E20CEE"/>
    <w:rsid w:val="00E345A5"/>
    <w:rsid w:val="00E7687A"/>
    <w:rsid w:val="00E917EF"/>
    <w:rsid w:val="00EC2E1B"/>
    <w:rsid w:val="00EC57C9"/>
    <w:rsid w:val="00ED0978"/>
    <w:rsid w:val="00ED6859"/>
    <w:rsid w:val="00EE0D47"/>
    <w:rsid w:val="00EE3835"/>
    <w:rsid w:val="00F02114"/>
    <w:rsid w:val="00F13FB0"/>
    <w:rsid w:val="00F4264F"/>
    <w:rsid w:val="00F83C61"/>
    <w:rsid w:val="00F91FC8"/>
    <w:rsid w:val="00FA14C3"/>
    <w:rsid w:val="00FB6A21"/>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8a907,#26cb0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qFormat/>
    <w:rsid w:val="00212540"/>
    <w:pPr>
      <w:spacing w:after="120"/>
      <w:jc w:val="both"/>
    </w:pPr>
    <w:rPr>
      <w:sz w:val="22"/>
      <w:szCs w:val="22"/>
    </w:rPr>
  </w:style>
  <w:style w:type="paragraph" w:styleId="BalloonText">
    <w:name w:val="Balloon Text"/>
    <w:basedOn w:val="Normal"/>
    <w:link w:val="BalloonTextChar"/>
    <w:rsid w:val="007A7319"/>
    <w:rPr>
      <w:rFonts w:ascii="Tahoma" w:hAnsi="Tahoma" w:cs="Tahoma"/>
      <w:sz w:val="16"/>
      <w:szCs w:val="16"/>
    </w:rPr>
  </w:style>
  <w:style w:type="character" w:customStyle="1" w:styleId="BalloonTextChar">
    <w:name w:val="Balloon Text Char"/>
    <w:basedOn w:val="DefaultParagraphFont"/>
    <w:link w:val="BalloonText"/>
    <w:rsid w:val="007A73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qFormat/>
    <w:rsid w:val="00212540"/>
    <w:pPr>
      <w:spacing w:after="120"/>
      <w:jc w:val="both"/>
    </w:pPr>
    <w:rPr>
      <w:sz w:val="22"/>
      <w:szCs w:val="22"/>
    </w:rPr>
  </w:style>
  <w:style w:type="paragraph" w:styleId="BalloonText">
    <w:name w:val="Balloon Text"/>
    <w:basedOn w:val="Normal"/>
    <w:link w:val="BalloonTextChar"/>
    <w:rsid w:val="007A7319"/>
    <w:rPr>
      <w:rFonts w:ascii="Tahoma" w:hAnsi="Tahoma" w:cs="Tahoma"/>
      <w:sz w:val="16"/>
      <w:szCs w:val="16"/>
    </w:rPr>
  </w:style>
  <w:style w:type="character" w:customStyle="1" w:styleId="BalloonTextChar">
    <w:name w:val="Balloon Text Char"/>
    <w:basedOn w:val="DefaultParagraphFont"/>
    <w:link w:val="BalloonText"/>
    <w:rsid w:val="007A73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03930">
      <w:bodyDiv w:val="1"/>
      <w:marLeft w:val="0"/>
      <w:marRight w:val="0"/>
      <w:marTop w:val="0"/>
      <w:marBottom w:val="0"/>
      <w:divBdr>
        <w:top w:val="none" w:sz="0" w:space="0" w:color="auto"/>
        <w:left w:val="none" w:sz="0" w:space="0" w:color="auto"/>
        <w:bottom w:val="none" w:sz="0" w:space="0" w:color="auto"/>
        <w:right w:val="none" w:sz="0" w:space="0" w:color="auto"/>
      </w:divBdr>
    </w:div>
    <w:div w:id="111471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creator>Dr. Wayne Dyksen</dc:creator>
  <cp:lastModifiedBy>Wayne Dyksen</cp:lastModifiedBy>
  <cp:revision>14</cp:revision>
  <dcterms:created xsi:type="dcterms:W3CDTF">2010-10-08T20:57:00Z</dcterms:created>
  <dcterms:modified xsi:type="dcterms:W3CDTF">2010-10-12T13:08:00Z</dcterms:modified>
</cp:coreProperties>
</file>